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ED" w:rsidRDefault="002200ED" w:rsidP="002200ED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Консультация для родителей</w:t>
      </w:r>
    </w:p>
    <w:p w:rsidR="002200ED" w:rsidRDefault="002200ED" w:rsidP="002200ED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«Развитие мелкой моторики как средство формировани</w:t>
      </w:r>
      <w:r w:rsidR="00174B98"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 речи</w:t>
      </w:r>
      <w:bookmarkStart w:id="0" w:name="_GoBack"/>
      <w:bookmarkEnd w:id="0"/>
    </w:p>
    <w:p w:rsidR="002200ED" w:rsidRDefault="002200ED" w:rsidP="002200ED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детей дошкольного возраста».</w:t>
      </w:r>
    </w:p>
    <w:p w:rsidR="002200ED" w:rsidRDefault="002200ED" w:rsidP="002200ED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200ED" w:rsidRDefault="00463910" w:rsidP="002200ED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01236F48" wp14:editId="5E9462C5">
            <wp:extent cx="5940425" cy="3341489"/>
            <wp:effectExtent l="0" t="0" r="3175" b="0"/>
            <wp:docPr id="7" name="Рисунок 7" descr="https://lh3.googleusercontent.com/J0n2lqCAmhZgGJ1QoW-e5rxl0ud0NuctWJs42T41ZMiw76pAxZiTjmGCm3-GwBxIOThtRvGNQd0ftAlJmI7VIEbw5OvtGSjiTYBQT6ZXW-px1HfNDdmoGOg0jHevujFSAHPUorljYwHXKr77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J0n2lqCAmhZgGJ1QoW-e5rxl0ud0NuctWJs42T41ZMiw76pAxZiTjmGCm3-GwBxIOThtRvGNQd0ftAlJmI7VIEbw5OvtGSjiTYBQT6ZXW-px1HfNDdmoGOg0jHevujFSAHPUorljYwHXKr77M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0ED">
        <w:rPr>
          <w:rFonts w:ascii="Arial" w:hAnsi="Arial" w:cs="Arial"/>
          <w:color w:val="000000"/>
          <w:sz w:val="21"/>
          <w:szCs w:val="21"/>
        </w:rPr>
        <w:br/>
      </w:r>
    </w:p>
    <w:p w:rsidR="002200ED" w:rsidRPr="002200ED" w:rsidRDefault="002200ED" w:rsidP="002200E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2200E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Подготовила: учитель-логопед Антонова Н.В.</w:t>
      </w:r>
    </w:p>
    <w:p w:rsidR="002200ED" w:rsidRDefault="002200ED" w:rsidP="002200ED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Доказано, что развитие мелкой моторики пальцев рук положительно сказывается на становлении детской речи. Следствие слабого развития общей моторики, и в частности – руки, общая неготовность большинства современных детей к письму или проблем с речевым развитием.</w:t>
      </w: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Для чего мы развиваем мелкую моторику рук у детей?</w:t>
      </w: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сожалению, о проблемах с координацией движений и мелкой моторики большинство родителей задумываются только перед школой. Это оборачивается форсированной нагрузкой на ребёнка: кроме усвоения новой информации, приходится ещё удерживать в непослушных пальцах карандаш.</w:t>
      </w: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Процессу совершенствования мелкой моторики необходимо уделять немалое внимание. Ведь от того, насколько ловкими и проворными к 5 - 6 годам станут его пальчики, зависят его успехи в обучении. Именно поэтому, актуальность мелкой моторики бесспорно не только в младшем дошкольном возрасте, но и в старшем, и даже в начальных классах.</w:t>
      </w: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Учёными в процессе исследований установлено, что развитие речи малыша начинается только после того, как тонкие движения пальцев рук достигают определённого уровня развития, т. е. развитие мелкой моторики подготавливает соответствующие участки головного мозга к формированию речи. Известно, что двигательная система, особенно мелкая моторика рук, оказывает большое влияние на развитие всего организма (прежде всего головного мозга и центральной нервной системы). Мелкая моторика взаимодействует не только с </w:t>
      </w:r>
      <w:r>
        <w:rPr>
          <w:color w:val="000000"/>
          <w:sz w:val="27"/>
          <w:szCs w:val="27"/>
        </w:rPr>
        <w:lastRenderedPageBreak/>
        <w:t xml:space="preserve">речью, но и с мышлением, вниманием, координацией движений и </w:t>
      </w:r>
      <w:proofErr w:type="gramStart"/>
      <w:r>
        <w:rPr>
          <w:color w:val="000000"/>
          <w:sz w:val="27"/>
          <w:szCs w:val="27"/>
        </w:rPr>
        <w:t>пространственном</w:t>
      </w:r>
      <w:proofErr w:type="gramEnd"/>
      <w:r>
        <w:rPr>
          <w:color w:val="000000"/>
          <w:sz w:val="27"/>
          <w:szCs w:val="27"/>
        </w:rPr>
        <w:t xml:space="preserve"> восприятием, наблюдательностью, воображением, зрительной и двигательной памятью. Развитие навыков мелкой моторики является источником ускоренного совершенствования речи, мышления и психического развития.</w:t>
      </w:r>
    </w:p>
    <w:p w:rsidR="002200ED" w:rsidRDefault="002200ED" w:rsidP="002200ED">
      <w:pPr>
        <w:pStyle w:val="af4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Поэтому тренировка движений пальцев и кисти рук является важнейшим фактором, стимулирующим речевое развитие ребёнка, способствующим улучшению артикуляционных движений, подготовке кисти руки к письму и, что не менее важно, мощным средством, повышающим работоспособность коры головного мозга, стимулирующим развитие мышления ребёнка.</w:t>
      </w:r>
    </w:p>
    <w:p w:rsidR="00463910" w:rsidRDefault="00463910" w:rsidP="002200ED">
      <w:pPr>
        <w:pStyle w:val="af4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463910" w:rsidRDefault="00463910" w:rsidP="002200ED">
      <w:pPr>
        <w:pStyle w:val="af4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463910" w:rsidRDefault="00463910" w:rsidP="00463910">
      <w:pPr>
        <w:pStyle w:val="af4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026A62CF" wp14:editId="465D4018">
            <wp:extent cx="4428067" cy="2624666"/>
            <wp:effectExtent l="0" t="0" r="0" b="4445"/>
            <wp:docPr id="8" name="Рисунок 8" descr="https://irecommend.ru/sites/default/files/imagecache/copyright1/user-images/1594872/dtQTNMzbh649cAS4x8Hg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recommend.ru/sites/default/files/imagecache/copyright1/user-images/1594872/dtQTNMzbh649cAS4x8Hg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702" cy="262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910" w:rsidRDefault="00463910" w:rsidP="002200ED">
      <w:pPr>
        <w:pStyle w:val="af4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Как мы развиваем мелкую моторику рук у детей?</w:t>
      </w: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Работу по развитию движений пальцев и кисти рук следует проводить систематически и ежедневно.</w:t>
      </w: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Благоприятное воздействие на развитие движений кистей и пальцев руки оказывает самомассаж (пальчиковые упражнения, а также занятия </w:t>
      </w:r>
      <w:proofErr w:type="gramStart"/>
      <w:r>
        <w:rPr>
          <w:color w:val="000000"/>
          <w:sz w:val="27"/>
          <w:szCs w:val="27"/>
        </w:rPr>
        <w:t>ИЗО</w:t>
      </w:r>
      <w:proofErr w:type="gramEnd"/>
      <w:r>
        <w:rPr>
          <w:color w:val="000000"/>
          <w:sz w:val="27"/>
          <w:szCs w:val="27"/>
        </w:rPr>
        <w:t xml:space="preserve"> деятельностью (лепкой, рисованием, аппликацией) и ручным трудом (изготовление поделок из бумаги, картона, дерева, ткани, ниток, природного материала и т. д.). Пластилин или тесто тоже могут стать отличным способом развития мелкой моторики.</w:t>
      </w: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хорошую тренировку движений пальцев обеспечивают так называемые «пальчиковые игры».</w:t>
      </w: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Пальчиковые игры – это инсценировка каких-либо рифмованных историй, сказок при помощи пальцев.</w:t>
      </w: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Эти игры очень эмоциональны и увлекательны, способствуют развитию творческой деятельности. «Пальчиковые игры» отображают окружающий мир – предметы, животных, людей, их деятельность, явления природы.</w:t>
      </w: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время пальчиковых игр ребёнок слышит и повторяет за взрослым стихи, песенки. Затем запоминает их и произносит уже без посторонней помощи.</w:t>
      </w: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Многие игры требуют участия обеих рук, что даёт возможность детям ориентироваться в понятиях «вправо», «влево», «вверх», «вниз» и т. д.</w:t>
      </w: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Мелкую моторику рук развивают:</w:t>
      </w: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различные игры с пальчиками, где необходимо выполнять те или иные движения в определённой последовательности;</w:t>
      </w: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игры с мелкими предметами, которые неудобно брать в ручку (только под контролем взрослых)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игры, где требуется что–то брать или вытаскивать, сжимать – разжимать, выливать – наливать, насыпать – высыпать, проталкивать в отверстия т. д.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рисование;</w:t>
      </w: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застёгивание и расстегивание молний, пуговиц, одевание и раздевание и т. д.</w:t>
      </w:r>
    </w:p>
    <w:p w:rsidR="00463910" w:rsidRDefault="00463910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463910" w:rsidRDefault="00463910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64CD6EB6" wp14:editId="381D2744">
            <wp:extent cx="4961467" cy="2954867"/>
            <wp:effectExtent l="0" t="0" r="0" b="0"/>
            <wp:docPr id="9" name="Рисунок 9" descr="http://ds400.ru/wp-content/uploads/2020/04/razvitie-melkoy-motoriki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400.ru/wp-content/uploads/2020/04/razvitie-melkoy-motoriki-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817" cy="295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910" w:rsidRDefault="00463910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Как в домашних условиях развивать мелкую моторику рук детей?</w:t>
      </w: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настоящее время в магазине можно купить различные игрушки, которые предназначены для совершенствования тонких движений пальчиков ребёнка: пирамидки, мозаику, вкладыши, кубики, развивающий коврик и т. д.</w:t>
      </w: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этого необязательно покупать дорогие игры – достаточно воспользоваться остатками тканей, и получатся оригинальные развивающие игрушки. Можно просто подобрать насколько лоскутков различной ткани, чтобы ребёнок поглаживал их. Также можно сшить лоскутные мячики и набить их шерстью, ватой, камушками, различными крупами.</w:t>
      </w: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Можно самостоятельно из самых простых предметов сделать многочисленные пособия для игр. Например, из различных круп, макаронных изделий, ваты делают сенсорные подушечки. </w:t>
      </w:r>
      <w:proofErr w:type="gramStart"/>
      <w:r>
        <w:rPr>
          <w:color w:val="000000"/>
          <w:sz w:val="27"/>
          <w:szCs w:val="27"/>
        </w:rPr>
        <w:t>Используют для игр прищепки, бусины, пуговицы, ленты, шпагат, карандаши, орехи, пустые коробки, пробки и т. п.</w:t>
      </w:r>
      <w:proofErr w:type="gramEnd"/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Хорошо на развитие мелкой моторики руки ребёнка влияют игры с различными небольшими предметами. Можно воспользоваться обыкновенными макаронами различной формы, пуговицами, прищепками и другими мелкими предметами, которые так любят перебирать пальчиками маленькие дети. Конечно, такая забава должна происходить только под присмотром взрослых. Выбрав пуговицы разного размера и цвета можно вместе с ребёнком выложить солнышко, котика или домик.</w:t>
      </w: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Малыш любит перекладывать предметы из одной кучки в другую. Можно предложить ребёнку поиграть самыми простыми предметами обихода. Например, попросить его найти одинаковые пуговицы. Конечно, необходимо следить за тем, чтобы малыш не взял в рот мелкую деталь. Можно поставить перед ребёнком несколько мисок или стаканов, в которые насыпаны фасоль и горох. Надо показать ребёнку, как можно перекладывать их ложкой или горстями из одной ёмкости в другую, или двумя пальчиками.</w:t>
      </w: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Лепка из любого пластичного материала успешно развивает мелкую моторику. Ребёнок не только видит то, что создал, но и трогает, берёт в руки, легко изменяет по своему желанию. Основным инструментом в лепке являются руки. Из одного комка пластилина или солёного теста можно создать бесконечное множество образов, каждый раз находить новые варианты и способы. В процессе лепки можно использовать различные природные материалы. Работы из теста можно просушить и использовать для дальнейшей игры.</w:t>
      </w: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Конечно, развитие мелкой моторики – не единственный фактор, способствующий развитию речи. Необходимо развивать речь ребёнка в комплексе: много и активно общаться с ним, вызывая его на разговор, стимулируя вопросами, просьбами.</w:t>
      </w:r>
    </w:p>
    <w:p w:rsidR="002200ED" w:rsidRDefault="002200ED" w:rsidP="00463910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584839" w:rsidRDefault="002200ED" w:rsidP="00463910">
      <w:pPr>
        <w:jc w:val="both"/>
      </w:pPr>
      <w:r>
        <w:rPr>
          <w:noProof/>
          <w:lang w:eastAsia="ru-RU"/>
        </w:rPr>
        <w:drawing>
          <wp:inline distT="0" distB="0" distL="0" distR="0" wp14:anchorId="51782BCD" wp14:editId="0A3537FC">
            <wp:extent cx="2794000" cy="1905000"/>
            <wp:effectExtent l="0" t="0" r="6350" b="0"/>
            <wp:docPr id="4" name="Рисунок 4" descr="http://ds31.detkin-club.ru/images/groups/at-your-fingertips--fine-motor-skills-fb_5e5a462d60b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31.detkin-club.ru/images/groups/at-your-fingertips--fine-motor-skills-fb_5e5a462d60b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444" cy="190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3910">
        <w:rPr>
          <w:noProof/>
          <w:lang w:eastAsia="ru-RU"/>
        </w:rPr>
        <w:drawing>
          <wp:inline distT="0" distB="0" distL="0" distR="0" wp14:anchorId="36B1703A" wp14:editId="502B24F4">
            <wp:extent cx="2836333" cy="1905000"/>
            <wp:effectExtent l="0" t="0" r="2540" b="0"/>
            <wp:docPr id="5" name="Рисунок 5" descr="http://inva.tv/media/k2/items/cache/04a65a48a8f2e8e65b61e6e5ed2dde5b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va.tv/media/k2/items/cache/04a65a48a8f2e8e65b61e6e5ed2dde5b_X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83" cy="190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910" w:rsidRDefault="00463910" w:rsidP="00463910">
      <w:pPr>
        <w:jc w:val="both"/>
      </w:pPr>
      <w:r>
        <w:rPr>
          <w:noProof/>
          <w:lang w:eastAsia="ru-RU"/>
        </w:rPr>
        <w:drawing>
          <wp:inline distT="0" distB="0" distL="0" distR="0" wp14:anchorId="00DCE789" wp14:editId="22A90784">
            <wp:extent cx="5630334" cy="3012071"/>
            <wp:effectExtent l="0" t="0" r="8890" b="0"/>
            <wp:docPr id="10" name="Рисунок 10" descr="https://cdn5.imgbb.ru/user/149/1492203/201508/882c78715c1b58065a274d325ccf1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5.imgbb.ru/user/149/1492203/201508/882c78715c1b58065a274d325ccf183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353" cy="301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910" w:rsidRDefault="00463910"/>
    <w:sectPr w:rsidR="00463910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BA0" w:rsidRDefault="00055BA0" w:rsidP="00463910">
      <w:pPr>
        <w:spacing w:after="0" w:line="240" w:lineRule="auto"/>
      </w:pPr>
      <w:r>
        <w:separator/>
      </w:r>
    </w:p>
  </w:endnote>
  <w:endnote w:type="continuationSeparator" w:id="0">
    <w:p w:rsidR="00055BA0" w:rsidRDefault="00055BA0" w:rsidP="00463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4163247"/>
      <w:docPartObj>
        <w:docPartGallery w:val="Page Numbers (Bottom of Page)"/>
        <w:docPartUnique/>
      </w:docPartObj>
    </w:sdtPr>
    <w:sdtEndPr/>
    <w:sdtContent>
      <w:p w:rsidR="00463910" w:rsidRDefault="00463910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B98">
          <w:rPr>
            <w:noProof/>
          </w:rPr>
          <w:t>1</w:t>
        </w:r>
        <w:r>
          <w:fldChar w:fldCharType="end"/>
        </w:r>
      </w:p>
    </w:sdtContent>
  </w:sdt>
  <w:p w:rsidR="00463910" w:rsidRDefault="0046391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BA0" w:rsidRDefault="00055BA0" w:rsidP="00463910">
      <w:pPr>
        <w:spacing w:after="0" w:line="240" w:lineRule="auto"/>
      </w:pPr>
      <w:r>
        <w:separator/>
      </w:r>
    </w:p>
  </w:footnote>
  <w:footnote w:type="continuationSeparator" w:id="0">
    <w:p w:rsidR="00055BA0" w:rsidRDefault="00055BA0" w:rsidP="00463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ED"/>
    <w:rsid w:val="00055BA0"/>
    <w:rsid w:val="00174B98"/>
    <w:rsid w:val="002200ED"/>
    <w:rsid w:val="00463910"/>
    <w:rsid w:val="004774BD"/>
    <w:rsid w:val="00584839"/>
    <w:rsid w:val="0085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BD"/>
  </w:style>
  <w:style w:type="paragraph" w:styleId="1">
    <w:name w:val="heading 1"/>
    <w:basedOn w:val="a"/>
    <w:next w:val="a"/>
    <w:link w:val="10"/>
    <w:uiPriority w:val="9"/>
    <w:qFormat/>
    <w:rsid w:val="004774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4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4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4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4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4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4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4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774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74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774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774B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774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774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774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774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774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774BD"/>
    <w:rPr>
      <w:b/>
      <w:bCs/>
    </w:rPr>
  </w:style>
  <w:style w:type="character" w:styleId="a9">
    <w:name w:val="Emphasis"/>
    <w:basedOn w:val="a0"/>
    <w:uiPriority w:val="20"/>
    <w:qFormat/>
    <w:rsid w:val="004774BD"/>
    <w:rPr>
      <w:i/>
      <w:iCs/>
    </w:rPr>
  </w:style>
  <w:style w:type="paragraph" w:styleId="aa">
    <w:name w:val="No Spacing"/>
    <w:uiPriority w:val="1"/>
    <w:qFormat/>
    <w:rsid w:val="004774BD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4774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74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774B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774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774B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774B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774B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774B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774B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774B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774B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22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2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200ED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463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463910"/>
  </w:style>
  <w:style w:type="paragraph" w:styleId="af9">
    <w:name w:val="footer"/>
    <w:basedOn w:val="a"/>
    <w:link w:val="afa"/>
    <w:uiPriority w:val="99"/>
    <w:unhideWhenUsed/>
    <w:rsid w:val="00463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4639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BD"/>
  </w:style>
  <w:style w:type="paragraph" w:styleId="1">
    <w:name w:val="heading 1"/>
    <w:basedOn w:val="a"/>
    <w:next w:val="a"/>
    <w:link w:val="10"/>
    <w:uiPriority w:val="9"/>
    <w:qFormat/>
    <w:rsid w:val="004774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4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4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4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4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4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4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4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774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74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774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774B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774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774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774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774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774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774BD"/>
    <w:rPr>
      <w:b/>
      <w:bCs/>
    </w:rPr>
  </w:style>
  <w:style w:type="character" w:styleId="a9">
    <w:name w:val="Emphasis"/>
    <w:basedOn w:val="a0"/>
    <w:uiPriority w:val="20"/>
    <w:qFormat/>
    <w:rsid w:val="004774BD"/>
    <w:rPr>
      <w:i/>
      <w:iCs/>
    </w:rPr>
  </w:style>
  <w:style w:type="paragraph" w:styleId="aa">
    <w:name w:val="No Spacing"/>
    <w:uiPriority w:val="1"/>
    <w:qFormat/>
    <w:rsid w:val="004774BD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4774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74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774B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774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774B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774B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774B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774B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774B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774B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774B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22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2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200ED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463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463910"/>
  </w:style>
  <w:style w:type="paragraph" w:styleId="af9">
    <w:name w:val="footer"/>
    <w:basedOn w:val="a"/>
    <w:link w:val="afa"/>
    <w:uiPriority w:val="99"/>
    <w:unhideWhenUsed/>
    <w:rsid w:val="00463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463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2020-11-15T11:09:00Z</dcterms:created>
  <dcterms:modified xsi:type="dcterms:W3CDTF">2020-11-15T11:31:00Z</dcterms:modified>
</cp:coreProperties>
</file>