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955" w:rsidRDefault="00805C37" w:rsidP="00805C37">
      <w:pPr>
        <w:pStyle w:val="c5"/>
        <w:spacing w:before="0" w:beforeAutospacing="0" w:after="0" w:afterAutospacing="0"/>
        <w:jc w:val="center"/>
        <w:rPr>
          <w:rStyle w:val="c3"/>
          <w:b/>
          <w:bCs/>
          <w:color w:val="833C0B" w:themeColor="accent2" w:themeShade="80"/>
          <w:sz w:val="28"/>
          <w:szCs w:val="28"/>
        </w:rPr>
      </w:pPr>
      <w:r w:rsidRP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Способы направления поддержки детской инициативы </w:t>
      </w:r>
    </w:p>
    <w:p w:rsidR="00805C37" w:rsidRPr="00D20F31" w:rsidRDefault="00121056" w:rsidP="00805C37">
      <w:pPr>
        <w:pStyle w:val="c5"/>
        <w:spacing w:before="0" w:beforeAutospacing="0" w:after="0" w:afterAutospacing="0"/>
        <w:jc w:val="center"/>
        <w:rPr>
          <w:rStyle w:val="c3"/>
          <w:b/>
          <w:bCs/>
          <w:color w:val="833C0B" w:themeColor="accent2" w:themeShade="80"/>
          <w:sz w:val="28"/>
          <w:szCs w:val="28"/>
        </w:rPr>
      </w:pPr>
      <w:r>
        <w:rPr>
          <w:rStyle w:val="c3"/>
          <w:b/>
          <w:bCs/>
          <w:color w:val="833C0B" w:themeColor="accent2" w:themeShade="80"/>
          <w:sz w:val="28"/>
          <w:szCs w:val="28"/>
        </w:rPr>
        <w:t>детей дошкольного возраста</w:t>
      </w:r>
      <w:r w:rsidR="00805C37" w:rsidRP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 с ОВЗ</w:t>
      </w:r>
    </w:p>
    <w:p w:rsidR="00D20F31" w:rsidRPr="00D20F31" w:rsidRDefault="00D20F31" w:rsidP="00805C37">
      <w:pPr>
        <w:pStyle w:val="c5"/>
        <w:spacing w:before="0" w:beforeAutospacing="0" w:after="0" w:afterAutospacing="0"/>
        <w:jc w:val="center"/>
        <w:rPr>
          <w:rFonts w:ascii="Calibri" w:hAnsi="Calibri" w:cs="Calibri"/>
          <w:color w:val="833C0B" w:themeColor="accent2" w:themeShade="80"/>
          <w:sz w:val="28"/>
          <w:szCs w:val="28"/>
        </w:rPr>
      </w:pP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       В образовательном процессе ребёнок и взрослые (педагоги, родители) выступают как субъекты педагогической деятельности, в которой взрослые определяют содержание, задачи, способы их реализации, а ребёнок творит себя и свою природу, свой мир.</w:t>
      </w:r>
    </w:p>
    <w:p w:rsidR="00B63D40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Style w:val="c1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      </w:t>
      </w:r>
      <w:r w:rsidR="00D20F31">
        <w:rPr>
          <w:rStyle w:val="c1"/>
          <w:color w:val="833C0B" w:themeColor="accent2" w:themeShade="80"/>
          <w:sz w:val="28"/>
          <w:szCs w:val="28"/>
        </w:rPr>
        <w:t xml:space="preserve"> </w:t>
      </w:r>
      <w:r w:rsidRPr="00D20F31">
        <w:rPr>
          <w:rStyle w:val="c1"/>
          <w:color w:val="833C0B" w:themeColor="accent2" w:themeShade="80"/>
          <w:sz w:val="28"/>
          <w:szCs w:val="28"/>
        </w:rPr>
        <w:t xml:space="preserve"> Задача педагога — помочь ребёнку определиться с выбором, направить и увлечь его той деятельностью, в которой, с одной стороны, ребёнок в большей степени может удовлетворить свои образовательные интересы и овладеть определёнными способами деятельности, с другой — педагог может решить собственно педагогические задачи. </w:t>
      </w:r>
      <w:r w:rsidR="00B63D40" w:rsidRPr="00D20F31">
        <w:rPr>
          <w:rStyle w:val="c1"/>
          <w:color w:val="833C0B" w:themeColor="accent2" w:themeShade="80"/>
          <w:sz w:val="28"/>
          <w:szCs w:val="28"/>
        </w:rPr>
        <w:t xml:space="preserve">    </w:t>
      </w:r>
    </w:p>
    <w:p w:rsidR="00805C37" w:rsidRPr="00D20F31" w:rsidRDefault="00B63D40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 xml:space="preserve">Уникальная природа ребёнка дошкольного возраста может быть охарактеризована как </w:t>
      </w:r>
      <w:proofErr w:type="spellStart"/>
      <w:r w:rsidR="00805C37" w:rsidRPr="00D20F31">
        <w:rPr>
          <w:rStyle w:val="c1"/>
          <w:color w:val="833C0B" w:themeColor="accent2" w:themeShade="80"/>
          <w:sz w:val="28"/>
          <w:szCs w:val="28"/>
        </w:rPr>
        <w:t>деятельностная</w:t>
      </w:r>
      <w:proofErr w:type="spellEnd"/>
      <w:r w:rsidR="00805C37" w:rsidRPr="00D20F31">
        <w:rPr>
          <w:rStyle w:val="c1"/>
          <w:color w:val="833C0B" w:themeColor="accent2" w:themeShade="80"/>
          <w:sz w:val="28"/>
          <w:szCs w:val="28"/>
        </w:rPr>
        <w:t>. Включаясь в разные виды деятельности, ребёнок стремится познать, преобразовать мир самостоятельно за счёт возникающих инициатив.</w:t>
      </w:r>
    </w:p>
    <w:p w:rsid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Style w:val="c4"/>
          <w:i/>
          <w:iCs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       Все виды деятельности, предусмотренные программой, используются в равной степени и моделируются в соответствии с теми задачами, которые реализует педагог в совместной деятельности, в реж</w:t>
      </w:r>
      <w:r w:rsidR="0071472D">
        <w:rPr>
          <w:rStyle w:val="c1"/>
          <w:color w:val="833C0B" w:themeColor="accent2" w:themeShade="80"/>
          <w:sz w:val="28"/>
          <w:szCs w:val="28"/>
        </w:rPr>
        <w:t>имных моментах и др. Взрослому</w:t>
      </w:r>
      <w:r w:rsidRPr="00D20F31">
        <w:rPr>
          <w:rStyle w:val="c1"/>
          <w:color w:val="833C0B" w:themeColor="accent2" w:themeShade="80"/>
          <w:sz w:val="28"/>
          <w:szCs w:val="28"/>
        </w:rPr>
        <w:t xml:space="preserve"> важно владеть способами поддержки детской инициативы.</w:t>
      </w:r>
      <w:r w:rsidR="00B63D40" w:rsidRPr="00D20F31">
        <w:rPr>
          <w:rStyle w:val="c4"/>
          <w:i/>
          <w:iCs/>
          <w:color w:val="833C0B" w:themeColor="accent2" w:themeShade="80"/>
          <w:sz w:val="28"/>
          <w:szCs w:val="28"/>
        </w:rPr>
        <w:t xml:space="preserve"> </w:t>
      </w:r>
      <w:r w:rsidR="00D20F31">
        <w:rPr>
          <w:rStyle w:val="c4"/>
          <w:i/>
          <w:iCs/>
          <w:color w:val="833C0B" w:themeColor="accent2" w:themeShade="80"/>
          <w:sz w:val="28"/>
          <w:szCs w:val="28"/>
        </w:rPr>
        <w:t xml:space="preserve">         </w:t>
      </w:r>
    </w:p>
    <w:p w:rsid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Style w:val="c4"/>
          <w:i/>
          <w:iCs/>
          <w:color w:val="833C0B" w:themeColor="accent2" w:themeShade="80"/>
          <w:sz w:val="28"/>
          <w:szCs w:val="28"/>
        </w:rPr>
      </w:pP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>
        <w:rPr>
          <w:rStyle w:val="c4"/>
          <w:i/>
          <w:iCs/>
          <w:color w:val="833C0B" w:themeColor="accent2" w:themeShade="80"/>
          <w:sz w:val="28"/>
          <w:szCs w:val="28"/>
        </w:rPr>
        <w:t xml:space="preserve">          </w:t>
      </w:r>
      <w:r w:rsidR="00805C37" w:rsidRPr="00D20F31">
        <w:rPr>
          <w:rStyle w:val="c4"/>
          <w:i/>
          <w:iCs/>
          <w:color w:val="833C0B" w:themeColor="accent2" w:themeShade="80"/>
          <w:sz w:val="28"/>
          <w:szCs w:val="28"/>
        </w:rPr>
        <w:t>Обеспечение эмоционального благополучия ребенка.</w:t>
      </w:r>
    </w:p>
    <w:p w:rsidR="00805C37" w:rsidRPr="00D20F31" w:rsidRDefault="0071472D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>
        <w:rPr>
          <w:rStyle w:val="c1"/>
          <w:color w:val="833C0B" w:themeColor="accent2" w:themeShade="80"/>
          <w:sz w:val="28"/>
          <w:szCs w:val="28"/>
        </w:rPr>
        <w:t xml:space="preserve">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Для обеспечения в группе эмоционального благополучия педагог: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общается с детьми доброжелательно, без обвинений и угроз;</w:t>
      </w:r>
      <w:r w:rsidR="00B63D40" w:rsidRPr="00D20F31">
        <w:rPr>
          <w:rFonts w:ascii="Calibri" w:hAnsi="Calibri" w:cs="Calibri"/>
          <w:color w:val="833C0B" w:themeColor="accent2" w:themeShade="80"/>
          <w:sz w:val="28"/>
          <w:szCs w:val="28"/>
        </w:rPr>
        <w:t xml:space="preserve"> 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•внимательно выслушивает детей, показывает, что п</w:t>
      </w:r>
      <w:r w:rsidR="00101955">
        <w:rPr>
          <w:rStyle w:val="c1"/>
          <w:color w:val="833C0B" w:themeColor="accent2" w:themeShade="80"/>
          <w:sz w:val="28"/>
          <w:szCs w:val="28"/>
        </w:rPr>
        <w:t>онимает их чувства, помогает де</w:t>
      </w:r>
      <w:r w:rsidRPr="00D20F31">
        <w:rPr>
          <w:rStyle w:val="c1"/>
          <w:color w:val="833C0B" w:themeColor="accent2" w:themeShade="80"/>
          <w:sz w:val="28"/>
          <w:szCs w:val="28"/>
        </w:rPr>
        <w:t>литься своими переживаниями и мыслями;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помогает детям обнаружить конструктивные варианты поведения;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создает ситуации, в которых дети при помощи разных культурных средств (игра, рисунок, движение и т. д.) могут выразить свое отношение к личностно значимым для них событиям и явлениям, в том числе происходящим в детском саду;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lastRenderedPageBreak/>
        <w:t>• обеспечивает в течение дня чередование ситуаций, в которых дети играют вместе и</w:t>
      </w:r>
      <w:r w:rsidR="00101955">
        <w:rPr>
          <w:rStyle w:val="c1"/>
          <w:color w:val="833C0B" w:themeColor="accent2" w:themeShade="80"/>
          <w:sz w:val="28"/>
          <w:szCs w:val="28"/>
        </w:rPr>
        <w:t xml:space="preserve"> </w:t>
      </w:r>
      <w:r w:rsidRPr="00D20F31">
        <w:rPr>
          <w:rStyle w:val="c1"/>
          <w:color w:val="833C0B" w:themeColor="accent2" w:themeShade="80"/>
          <w:sz w:val="28"/>
          <w:szCs w:val="28"/>
        </w:rPr>
        <w:t>могут при желании побыть в одиночестве или в небольшой группе детей.</w:t>
      </w:r>
    </w:p>
    <w:p w:rsidR="00805C37" w:rsidRPr="00D20F31" w:rsidRDefault="00B63D40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        </w:t>
      </w:r>
      <w:r w:rsidR="00805C37" w:rsidRPr="00D20F31">
        <w:rPr>
          <w:rStyle w:val="c3"/>
          <w:b/>
          <w:bCs/>
          <w:color w:val="833C0B" w:themeColor="accent2" w:themeShade="80"/>
          <w:sz w:val="28"/>
          <w:szCs w:val="28"/>
        </w:rPr>
        <w:t>Особенности организации предметно-пространственной среды для обеспечения</w:t>
      </w:r>
      <w:r w:rsid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 </w:t>
      </w:r>
      <w:r w:rsidR="00805C37" w:rsidRPr="00D20F31">
        <w:rPr>
          <w:rStyle w:val="c3"/>
          <w:b/>
          <w:bCs/>
          <w:color w:val="833C0B" w:themeColor="accent2" w:themeShade="80"/>
          <w:sz w:val="28"/>
          <w:szCs w:val="28"/>
        </w:rPr>
        <w:t>эмоционального благополучия ребенка</w:t>
      </w:r>
    </w:p>
    <w:p w:rsidR="00805C37" w:rsidRPr="00D20F31" w:rsidRDefault="00B63D40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Для обеспечения эмоционального благополучия детей обстановка в группе располагающая, почти домашняя, дети быстро осваиваются в ней, свободно выражают свои эмоции.</w:t>
      </w:r>
    </w:p>
    <w:p w:rsidR="00805C37" w:rsidRPr="00D20F31" w:rsidRDefault="00B63D40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Группа оборудована таким образом, чтобы ребенок чувствовал себя комфортно и свободно.</w:t>
      </w: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>
        <w:rPr>
          <w:rStyle w:val="c1"/>
          <w:color w:val="833C0B" w:themeColor="accent2" w:themeShade="80"/>
          <w:sz w:val="28"/>
          <w:szCs w:val="28"/>
        </w:rPr>
        <w:t xml:space="preserve"> 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 xml:space="preserve">Комфортность среды дополняется художественно-эстетическим оформлением, которое положительно влияет на ребенка, вызывает эмоции, яркие и неповторимые ощущения. Пребывание в такой </w:t>
      </w:r>
      <w:proofErr w:type="spellStart"/>
      <w:r w:rsidR="00805C37" w:rsidRPr="00D20F31">
        <w:rPr>
          <w:rStyle w:val="c1"/>
          <w:color w:val="833C0B" w:themeColor="accent2" w:themeShade="80"/>
          <w:sz w:val="28"/>
          <w:szCs w:val="28"/>
        </w:rPr>
        <w:t>эмоциогенной</w:t>
      </w:r>
      <w:proofErr w:type="spellEnd"/>
      <w:r w:rsidR="00805C37" w:rsidRPr="00D20F31">
        <w:rPr>
          <w:rStyle w:val="c1"/>
          <w:color w:val="833C0B" w:themeColor="accent2" w:themeShade="80"/>
          <w:sz w:val="28"/>
          <w:szCs w:val="28"/>
        </w:rPr>
        <w:t xml:space="preserve"> среде способствует снятию напряжения, зажатости, излишней тревоги,</w:t>
      </w:r>
      <w:r>
        <w:rPr>
          <w:rStyle w:val="c1"/>
          <w:color w:val="833C0B" w:themeColor="accent2" w:themeShade="80"/>
          <w:sz w:val="28"/>
          <w:szCs w:val="28"/>
        </w:rPr>
        <w:t xml:space="preserve">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открывает перед ребенком возможности выбора рода занятий, материалов, пространства.</w:t>
      </w:r>
    </w:p>
    <w:p w:rsidR="00805C37" w:rsidRPr="00D20F31" w:rsidRDefault="00B63D40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        </w:t>
      </w:r>
      <w:r w:rsidR="00805C37" w:rsidRPr="00D20F31">
        <w:rPr>
          <w:rStyle w:val="c3"/>
          <w:b/>
          <w:bCs/>
          <w:color w:val="833C0B" w:themeColor="accent2" w:themeShade="80"/>
          <w:sz w:val="28"/>
          <w:szCs w:val="28"/>
        </w:rPr>
        <w:t>Формирование доброжела</w:t>
      </w:r>
      <w:r w:rsidR="00101955">
        <w:rPr>
          <w:rStyle w:val="c3"/>
          <w:b/>
          <w:bCs/>
          <w:color w:val="833C0B" w:themeColor="accent2" w:themeShade="80"/>
          <w:sz w:val="28"/>
          <w:szCs w:val="28"/>
        </w:rPr>
        <w:t>тельных, внимательных отношений</w:t>
      </w: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>
        <w:rPr>
          <w:rStyle w:val="c1"/>
          <w:color w:val="833C0B" w:themeColor="accent2" w:themeShade="80"/>
          <w:sz w:val="28"/>
          <w:szCs w:val="28"/>
        </w:rPr>
        <w:t xml:space="preserve">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Воспитание у детей доброжелательного и внимательного отношения к людям возможно только в том случае, если педагог сам относится к детям доброжелательно и внимательно, помогает конструктивно разрешать возникающие конфликты. Для формирования у детей доброжелательного отношения к людям педагог: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устанавливает понятные для детей правила взаимодействия;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создаёт ситуации обсуждения правил, прояснения детьми их смысла;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поддерживает инициативу детей по созданию новых норм и правил (когда дети совместно предлагают правила для разрешения возникающих проблемных ситуаций).</w:t>
      </w:r>
    </w:p>
    <w:p w:rsidR="00805C37" w:rsidRPr="00D20F31" w:rsidRDefault="00525035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            </w:t>
      </w:r>
      <w:r w:rsidR="00805C37" w:rsidRPr="00D20F31">
        <w:rPr>
          <w:rStyle w:val="c3"/>
          <w:b/>
          <w:bCs/>
          <w:color w:val="833C0B" w:themeColor="accent2" w:themeShade="80"/>
          <w:sz w:val="28"/>
          <w:szCs w:val="28"/>
        </w:rPr>
        <w:t>Развитие самостоятельности</w:t>
      </w:r>
    </w:p>
    <w:p w:rsidR="00805C37" w:rsidRPr="00D20F31" w:rsidRDefault="00525035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 xml:space="preserve">Дети должны чувствовать, что их попытки пробовать новое, в том числе и при планировании собственной жизни в течение дня, будут поддержаны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lastRenderedPageBreak/>
        <w:t>взрослыми. Это возможно в том случае, если образовательная ситуация будет строиться с учетом детских интересов.</w:t>
      </w: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>
        <w:rPr>
          <w:rStyle w:val="c1"/>
          <w:color w:val="833C0B" w:themeColor="accent2" w:themeShade="80"/>
          <w:sz w:val="28"/>
          <w:szCs w:val="28"/>
        </w:rPr>
        <w:t xml:space="preserve">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Для формирования детской самостоятельности в группе образовательная среда выстроена таким образом, чтобы дети могли: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учиться на собственном опыте, экспериментировать с различными объектами, в том числе с растениями;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изменять или конструировать игровое пространство в соответствии с возникающими</w:t>
      </w:r>
      <w:r w:rsidR="00101955">
        <w:rPr>
          <w:rStyle w:val="c1"/>
          <w:color w:val="833C0B" w:themeColor="accent2" w:themeShade="80"/>
          <w:sz w:val="28"/>
          <w:szCs w:val="28"/>
        </w:rPr>
        <w:t xml:space="preserve"> </w:t>
      </w:r>
      <w:r w:rsidRPr="00D20F31">
        <w:rPr>
          <w:rStyle w:val="c1"/>
          <w:color w:val="833C0B" w:themeColor="accent2" w:themeShade="80"/>
          <w:sz w:val="28"/>
          <w:szCs w:val="28"/>
        </w:rPr>
        <w:t>игровыми ситуациями;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быть автономными в своих действиях и принятии доступных им решений.</w:t>
      </w: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>
        <w:rPr>
          <w:rStyle w:val="c1"/>
          <w:color w:val="833C0B" w:themeColor="accent2" w:themeShade="80"/>
          <w:sz w:val="28"/>
          <w:szCs w:val="28"/>
        </w:rPr>
        <w:t xml:space="preserve"> 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С целью поддержания детской инициативы педагогам регулярно создаются ситуации,</w:t>
      </w:r>
      <w:r>
        <w:rPr>
          <w:rStyle w:val="c1"/>
          <w:color w:val="833C0B" w:themeColor="accent2" w:themeShade="80"/>
          <w:sz w:val="28"/>
          <w:szCs w:val="28"/>
        </w:rPr>
        <w:t xml:space="preserve">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в которых дошкольники учатся: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при участии взрослого обсуждать важные события со сверстниками;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совершать выбор и обосновывать его (например, детям можно предлагать специальные способы фиксации их выбора);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предъявлять и обосновывать свою инициативу (замыслы, предложения и пр.);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планировать собственные действия индивидуально и в малой группе, команде;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оценивать результаты своих действий индивидуально и в малой группе, команде.</w:t>
      </w: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>
        <w:rPr>
          <w:rStyle w:val="c1"/>
          <w:color w:val="833C0B" w:themeColor="accent2" w:themeShade="80"/>
          <w:sz w:val="28"/>
          <w:szCs w:val="28"/>
        </w:rPr>
        <w:t xml:space="preserve">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Особенности организации предметно-пространственной среды для развития самостоятельности.</w:t>
      </w:r>
      <w:r>
        <w:rPr>
          <w:rStyle w:val="c1"/>
          <w:color w:val="833C0B" w:themeColor="accent2" w:themeShade="80"/>
          <w:sz w:val="28"/>
          <w:szCs w:val="28"/>
        </w:rPr>
        <w:t xml:space="preserve">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Предметно-пространственная среда в группе вариативна, состоит из различных центров активности, которые дети могут выбирать по собственному желанию.    Предметно-пространственная среда структурирована и понятна ребенку. В течение дня выделяется время, чтобы дети могли выбрать центр активности по собственному желанию.</w:t>
      </w:r>
    </w:p>
    <w:p w:rsidR="00805C37" w:rsidRPr="00D20F31" w:rsidRDefault="00525035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           </w:t>
      </w:r>
      <w:r w:rsidR="00805C37" w:rsidRPr="00D20F31">
        <w:rPr>
          <w:rStyle w:val="c3"/>
          <w:b/>
          <w:bCs/>
          <w:color w:val="833C0B" w:themeColor="accent2" w:themeShade="80"/>
          <w:sz w:val="28"/>
          <w:szCs w:val="28"/>
        </w:rPr>
        <w:t>Создание условий для развития</w:t>
      </w:r>
      <w:r w:rsidR="00101955">
        <w:rPr>
          <w:rStyle w:val="c3"/>
          <w:b/>
          <w:bCs/>
          <w:color w:val="833C0B" w:themeColor="accent2" w:themeShade="80"/>
          <w:sz w:val="28"/>
          <w:szCs w:val="28"/>
        </w:rPr>
        <w:t xml:space="preserve"> свободной игровой деятельности</w:t>
      </w:r>
    </w:p>
    <w:p w:rsidR="00805C37" w:rsidRPr="00D20F31" w:rsidRDefault="00525035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 xml:space="preserve">Игровая среда в группах стимулирует детскую активность и постоянно обновляться в соответствии с текущими интересами и инициативой детей. Игровое пространство разнообразно и легко трансформируется. Дети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lastRenderedPageBreak/>
        <w:t>принимают активное участие в создании и обновлении игровой среды. Возможность внести свой вклад в ее усовершенствование имеют и родители.</w:t>
      </w: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>
        <w:rPr>
          <w:rStyle w:val="c1"/>
          <w:color w:val="833C0B" w:themeColor="accent2" w:themeShade="80"/>
          <w:sz w:val="28"/>
          <w:szCs w:val="28"/>
        </w:rPr>
        <w:t xml:space="preserve">  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С целью развития игровой деятельности педагоги: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создают в течение дня условия для свободной игры детей;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определяют игровые ситуации, в которых детям нужна косвенная помощь;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наблюдают за играющими детьми и понимать, какие именно события дня отражаются</w:t>
      </w:r>
      <w:r w:rsidR="00101955">
        <w:rPr>
          <w:rStyle w:val="c1"/>
          <w:color w:val="833C0B" w:themeColor="accent2" w:themeShade="80"/>
          <w:sz w:val="28"/>
          <w:szCs w:val="28"/>
        </w:rPr>
        <w:t xml:space="preserve"> </w:t>
      </w:r>
      <w:r w:rsidRPr="00D20F31">
        <w:rPr>
          <w:rStyle w:val="c1"/>
          <w:color w:val="833C0B" w:themeColor="accent2" w:themeShade="80"/>
          <w:sz w:val="28"/>
          <w:szCs w:val="28"/>
        </w:rPr>
        <w:t>в игре;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отличают детей с развитой игровой деятельностью от тех, у кого игра развита слабо;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косвенно руководят игрой, если игра носит стерео</w:t>
      </w:r>
      <w:r w:rsidR="00D20F31">
        <w:rPr>
          <w:rStyle w:val="c1"/>
          <w:color w:val="833C0B" w:themeColor="accent2" w:themeShade="80"/>
          <w:sz w:val="28"/>
          <w:szCs w:val="28"/>
        </w:rPr>
        <w:t>типный характер (например, пред</w:t>
      </w:r>
      <w:r w:rsidRPr="00D20F31">
        <w:rPr>
          <w:rStyle w:val="c1"/>
          <w:color w:val="833C0B" w:themeColor="accent2" w:themeShade="80"/>
          <w:sz w:val="28"/>
          <w:szCs w:val="28"/>
        </w:rPr>
        <w:t>лагать новые идеи или способы реализации детских идей).</w:t>
      </w:r>
    </w:p>
    <w:p w:rsidR="00805C37" w:rsidRPr="00D20F31" w:rsidRDefault="00525035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         </w:t>
      </w:r>
      <w:r w:rsidR="00805C37" w:rsidRPr="00D20F31">
        <w:rPr>
          <w:rStyle w:val="c3"/>
          <w:b/>
          <w:bCs/>
          <w:color w:val="833C0B" w:themeColor="accent2" w:themeShade="80"/>
          <w:sz w:val="28"/>
          <w:szCs w:val="28"/>
        </w:rPr>
        <w:t>Создание условий для разви</w:t>
      </w:r>
      <w:r w:rsidR="00D20F31">
        <w:rPr>
          <w:rStyle w:val="c3"/>
          <w:b/>
          <w:bCs/>
          <w:color w:val="833C0B" w:themeColor="accent2" w:themeShade="80"/>
          <w:sz w:val="28"/>
          <w:szCs w:val="28"/>
        </w:rPr>
        <w:t>тия познавательной деятельности</w:t>
      </w:r>
    </w:p>
    <w:p w:rsidR="00D20F31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Style w:val="c1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</w:t>
      </w:r>
      <w:r>
        <w:rPr>
          <w:rStyle w:val="c1"/>
          <w:color w:val="833C0B" w:themeColor="accent2" w:themeShade="80"/>
          <w:sz w:val="28"/>
          <w:szCs w:val="28"/>
        </w:rPr>
        <w:t xml:space="preserve">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 xml:space="preserve">Обучение наиболее эффективно тогда, когда ребенок занят значимым и интересным исследованием окружающего мира, в ходе которого он самостоятельно и при помощи взрослого совершает открытия. </w:t>
      </w: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Педагог создаёт ситуации, в которых проявляется детская познавательная активность, а не просто воспроизведение информации. Ситуации, которые могут стимулировать познавательное развитие (то есть требующие от детей развития восприятия, мышления, воображения, памяти), возникают в повседневной жизни ребенка постоянно: на прогулках, во время еды, укладывания спать, одевания, подготовки к празднику и т. д.</w:t>
      </w: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 </w:t>
      </w:r>
      <w:r>
        <w:rPr>
          <w:rStyle w:val="c1"/>
          <w:color w:val="833C0B" w:themeColor="accent2" w:themeShade="80"/>
          <w:sz w:val="28"/>
          <w:szCs w:val="28"/>
        </w:rPr>
        <w:t xml:space="preserve">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Для развития познавательной деятельности и поддержки детс</w:t>
      </w:r>
      <w:r w:rsidR="007E20F7">
        <w:rPr>
          <w:rStyle w:val="c1"/>
          <w:color w:val="833C0B" w:themeColor="accent2" w:themeShade="80"/>
          <w:sz w:val="28"/>
          <w:szCs w:val="28"/>
        </w:rPr>
        <w:t>кой инициативы в группах создаются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 xml:space="preserve"> «мини-лаборатории», «уголки конструирования», оборудованы «игротеки».</w:t>
      </w: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Стимулируя детскую познавательную активность педагоги: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регулярно предлагают детям вопросы, требующие не только воспроизведения информации, но и мышления;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регулярно предлагают детям открытые, творческие вопросы, в том числе — проблемно-противоречивые ситуации, на которые могут быть даны разные ответы;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lastRenderedPageBreak/>
        <w:t>• обеспечивают в ходе обсуждения атмосферу поддержки и принятия;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позволяют детям определиться с решением в ходе обсуждения той или иной ситуации;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организуют обсуждения, в которых дети могут высказывать разные точки зрения по</w:t>
      </w:r>
      <w:r w:rsidR="00D20F31">
        <w:rPr>
          <w:rStyle w:val="c1"/>
          <w:color w:val="833C0B" w:themeColor="accent2" w:themeShade="80"/>
          <w:sz w:val="28"/>
          <w:szCs w:val="28"/>
        </w:rPr>
        <w:t xml:space="preserve"> </w:t>
      </w:r>
      <w:r w:rsidRPr="00D20F31">
        <w:rPr>
          <w:rStyle w:val="c1"/>
          <w:color w:val="833C0B" w:themeColor="accent2" w:themeShade="80"/>
          <w:sz w:val="28"/>
          <w:szCs w:val="28"/>
        </w:rPr>
        <w:t>одному и тому же вопросу, помогают увидеть несовпадение точек зрения;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помогают детям обнаружить ошибки в своих рассуждениях;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помогают организовать дискуссию;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предлагают дополнительные средства (двигательные, образные, в т. ч. наглядные модели и символы), в тех случаях, когда детям трудно решить задачу.</w:t>
      </w:r>
    </w:p>
    <w:p w:rsidR="00805C37" w:rsidRPr="00D20F31" w:rsidRDefault="00525035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       </w:t>
      </w:r>
      <w:r w:rsidR="00805C37" w:rsidRP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Создание условий для </w:t>
      </w:r>
      <w:r w:rsidR="00D20F31">
        <w:rPr>
          <w:rStyle w:val="c3"/>
          <w:b/>
          <w:bCs/>
          <w:color w:val="833C0B" w:themeColor="accent2" w:themeShade="80"/>
          <w:sz w:val="28"/>
          <w:szCs w:val="28"/>
        </w:rPr>
        <w:t>развития проектной деятельности</w:t>
      </w:r>
    </w:p>
    <w:p w:rsidR="00805C37" w:rsidRPr="00D20F31" w:rsidRDefault="00525035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С целью развития проектной деятельности педагоги: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создают проблемные ситуации, которые инициируют детское любопытство, стимулируют стремление к исследованию;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стараются быть внимательными к детским вопросам, возникающим в разных ситуациях, предлагают проектные образовательные ситуации в ответ на заданные детьми вопросы;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поддерживают детскую автономию: предлагаем детям самим выдвигать проектные решения;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помогают детям планировать свою деятельность при выполнении своего замысла;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• в ходе </w:t>
      </w:r>
      <w:proofErr w:type="gramStart"/>
      <w:r w:rsidRPr="00D20F31">
        <w:rPr>
          <w:rStyle w:val="c1"/>
          <w:color w:val="833C0B" w:themeColor="accent2" w:themeShade="80"/>
          <w:sz w:val="28"/>
          <w:szCs w:val="28"/>
        </w:rPr>
        <w:t>обсуждения</w:t>
      </w:r>
      <w:proofErr w:type="gramEnd"/>
      <w:r w:rsidR="007E20F7">
        <w:rPr>
          <w:rStyle w:val="c1"/>
          <w:color w:val="833C0B" w:themeColor="accent2" w:themeShade="80"/>
          <w:sz w:val="28"/>
          <w:szCs w:val="28"/>
        </w:rPr>
        <w:t xml:space="preserve"> </w:t>
      </w:r>
      <w:bookmarkStart w:id="0" w:name="_GoBack"/>
      <w:bookmarkEnd w:id="0"/>
      <w:r w:rsidRPr="00D20F31">
        <w:rPr>
          <w:rStyle w:val="c1"/>
          <w:color w:val="833C0B" w:themeColor="accent2" w:themeShade="80"/>
          <w:sz w:val="28"/>
          <w:szCs w:val="28"/>
        </w:rPr>
        <w:t>предложенных детьми проектных решений поддерживают их идеи,</w:t>
      </w:r>
      <w:r w:rsidR="00D20F31">
        <w:rPr>
          <w:rStyle w:val="c1"/>
          <w:color w:val="833C0B" w:themeColor="accent2" w:themeShade="80"/>
          <w:sz w:val="28"/>
          <w:szCs w:val="28"/>
        </w:rPr>
        <w:t xml:space="preserve"> </w:t>
      </w:r>
      <w:r w:rsidRPr="00D20F31">
        <w:rPr>
          <w:rStyle w:val="c1"/>
          <w:color w:val="833C0B" w:themeColor="accent2" w:themeShade="80"/>
          <w:sz w:val="28"/>
          <w:szCs w:val="28"/>
        </w:rPr>
        <w:t>делая акцент на новизне каждого предложенного варианта;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помогают детям сравнивать предложенные ими варианты решений, аргументировать выбор варианта.</w:t>
      </w: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>
        <w:rPr>
          <w:rStyle w:val="c1"/>
          <w:color w:val="833C0B" w:themeColor="accent2" w:themeShade="80"/>
          <w:sz w:val="28"/>
          <w:szCs w:val="28"/>
        </w:rPr>
        <w:t xml:space="preserve">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Стимулируя детей к исследованию и творчеству, педагоги предлагают детям большое</w:t>
      </w:r>
      <w:r>
        <w:rPr>
          <w:rStyle w:val="c1"/>
          <w:color w:val="833C0B" w:themeColor="accent2" w:themeShade="80"/>
          <w:sz w:val="28"/>
          <w:szCs w:val="28"/>
        </w:rPr>
        <w:t xml:space="preserve">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количество увлекательных материалов. Природа и б</w:t>
      </w:r>
      <w:r>
        <w:rPr>
          <w:rStyle w:val="c1"/>
          <w:color w:val="833C0B" w:themeColor="accent2" w:themeShade="80"/>
          <w:sz w:val="28"/>
          <w:szCs w:val="28"/>
        </w:rPr>
        <w:t>лижайшее окружение — важные эле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 xml:space="preserve">менты среды исследования, содержащие множество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lastRenderedPageBreak/>
        <w:t>явлений и объектов, которые можно использовать в совместной исследовательской деятельности воспитателей и детей.</w:t>
      </w:r>
    </w:p>
    <w:p w:rsidR="00805C37" w:rsidRPr="00D20F31" w:rsidRDefault="00525035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         </w:t>
      </w:r>
      <w:r w:rsidR="00805C37" w:rsidRPr="00D20F31">
        <w:rPr>
          <w:rStyle w:val="c3"/>
          <w:b/>
          <w:bCs/>
          <w:color w:val="833C0B" w:themeColor="accent2" w:themeShade="80"/>
          <w:sz w:val="28"/>
          <w:szCs w:val="28"/>
        </w:rPr>
        <w:t>Создание условий для сам</w:t>
      </w:r>
      <w:r w:rsidR="00D20F31">
        <w:rPr>
          <w:rStyle w:val="c3"/>
          <w:b/>
          <w:bCs/>
          <w:color w:val="833C0B" w:themeColor="accent2" w:themeShade="80"/>
          <w:sz w:val="28"/>
          <w:szCs w:val="28"/>
        </w:rPr>
        <w:t>овыражения средствами искусства</w:t>
      </w:r>
    </w:p>
    <w:p w:rsidR="00805C37" w:rsidRPr="00D20F31" w:rsidRDefault="00D20F31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Для продуктивной деятельности в группах оборудованы "Центры творчества"</w:t>
      </w:r>
      <w:r>
        <w:rPr>
          <w:rStyle w:val="c1"/>
          <w:color w:val="833C0B" w:themeColor="accent2" w:themeShade="80"/>
          <w:sz w:val="28"/>
          <w:szCs w:val="28"/>
        </w:rPr>
        <w:t xml:space="preserve">.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Для того чтобы дети научились выражать себя средствами искусства педагоги: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планируют время в течение дня, когда дети могут создавать свои произведения;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создают атмосферу принятия и поддержки во время занятий творческими видами деятельности;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оказывают помощь и поддержку в овладении необходимыми для занятий техническими навыками;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предлагают такие задания, чтобы детские произведения не были стереотипными, отражали их замысел;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поддерживают детскую инициативу в воплощении замысла и выборе необходимых для этого средств</w:t>
      </w:r>
    </w:p>
    <w:p w:rsidR="00805C37" w:rsidRPr="00D20F31" w:rsidRDefault="00525035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3"/>
          <w:b/>
          <w:bCs/>
          <w:color w:val="833C0B" w:themeColor="accent2" w:themeShade="80"/>
          <w:sz w:val="28"/>
          <w:szCs w:val="28"/>
        </w:rPr>
        <w:t xml:space="preserve">          </w:t>
      </w:r>
      <w:r w:rsidR="00805C37" w:rsidRPr="00D20F31">
        <w:rPr>
          <w:rStyle w:val="c3"/>
          <w:b/>
          <w:bCs/>
          <w:color w:val="833C0B" w:themeColor="accent2" w:themeShade="80"/>
          <w:sz w:val="28"/>
          <w:szCs w:val="28"/>
        </w:rPr>
        <w:t>Создание условий для физического развития</w:t>
      </w:r>
    </w:p>
    <w:p w:rsidR="00805C37" w:rsidRPr="00D20F31" w:rsidRDefault="00525035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 xml:space="preserve">        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В группах созданы уголки физкультуры с игровым и спортивным оборудованием.</w:t>
      </w:r>
      <w:r w:rsidR="00D20F31">
        <w:rPr>
          <w:rStyle w:val="c1"/>
          <w:color w:val="833C0B" w:themeColor="accent2" w:themeShade="80"/>
          <w:sz w:val="28"/>
          <w:szCs w:val="28"/>
        </w:rPr>
        <w:t xml:space="preserve"> </w:t>
      </w:r>
      <w:r w:rsidR="00805C37" w:rsidRPr="00D20F31">
        <w:rPr>
          <w:rStyle w:val="c1"/>
          <w:color w:val="833C0B" w:themeColor="accent2" w:themeShade="80"/>
          <w:sz w:val="28"/>
          <w:szCs w:val="28"/>
        </w:rPr>
        <w:t>Для того чтобы стимулировать физическое развитие детей педагог: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ежедневно предоставляет детям возможность активно двигаться (физкультминутки, подвижные игры, игры с движением под музыку).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обучает детей правилам безопасности (используем в работе «Правил</w:t>
      </w:r>
      <w:r w:rsidR="00525035" w:rsidRPr="00D20F31">
        <w:rPr>
          <w:rStyle w:val="c1"/>
          <w:color w:val="833C0B" w:themeColor="accent2" w:themeShade="80"/>
          <w:sz w:val="28"/>
          <w:szCs w:val="28"/>
        </w:rPr>
        <w:t>а группы» при</w:t>
      </w:r>
      <w:r w:rsidRPr="00D20F31">
        <w:rPr>
          <w:rStyle w:val="c1"/>
          <w:color w:val="833C0B" w:themeColor="accent2" w:themeShade="80"/>
          <w:sz w:val="28"/>
          <w:szCs w:val="28"/>
        </w:rPr>
        <w:t>думанные совместно с детьми)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создаёт доброжелательную атмосферу эмоциональ</w:t>
      </w:r>
      <w:r w:rsidR="00D20F31">
        <w:rPr>
          <w:rStyle w:val="c1"/>
          <w:color w:val="833C0B" w:themeColor="accent2" w:themeShade="80"/>
          <w:sz w:val="28"/>
          <w:szCs w:val="28"/>
        </w:rPr>
        <w:t>ного принятия, способствуют про</w:t>
      </w:r>
      <w:r w:rsidRPr="00D20F31">
        <w:rPr>
          <w:rStyle w:val="c1"/>
          <w:color w:val="833C0B" w:themeColor="accent2" w:themeShade="80"/>
          <w:sz w:val="28"/>
          <w:szCs w:val="28"/>
        </w:rPr>
        <w:t>явлениям активности всех детей (в том числе и менее активных) в двигательной сфере;</w:t>
      </w:r>
    </w:p>
    <w:p w:rsidR="00805C37" w:rsidRPr="00D20F31" w:rsidRDefault="00805C37" w:rsidP="00D20F31">
      <w:pPr>
        <w:pStyle w:val="c0"/>
        <w:spacing w:before="0" w:beforeAutospacing="0" w:after="0" w:afterAutospacing="0" w:line="360" w:lineRule="auto"/>
        <w:jc w:val="both"/>
        <w:rPr>
          <w:rFonts w:ascii="Calibri" w:hAnsi="Calibri" w:cs="Calibri"/>
          <w:color w:val="833C0B" w:themeColor="accent2" w:themeShade="80"/>
          <w:sz w:val="28"/>
          <w:szCs w:val="28"/>
        </w:rPr>
      </w:pPr>
      <w:r w:rsidRPr="00D20F31">
        <w:rPr>
          <w:rStyle w:val="c1"/>
          <w:color w:val="833C0B" w:themeColor="accent2" w:themeShade="80"/>
          <w:sz w:val="28"/>
          <w:szCs w:val="28"/>
        </w:rPr>
        <w:t>• использует различные методы обучения, помогающие детям с разным уровнем физического развития с удовольствием бегать, лазать, прыгать.</w:t>
      </w:r>
    </w:p>
    <w:p w:rsidR="00F33EA2" w:rsidRPr="00D20F31" w:rsidRDefault="00F33EA2" w:rsidP="00D20F31">
      <w:pPr>
        <w:spacing w:line="360" w:lineRule="auto"/>
        <w:rPr>
          <w:color w:val="833C0B" w:themeColor="accent2" w:themeShade="80"/>
          <w:sz w:val="28"/>
          <w:szCs w:val="28"/>
        </w:rPr>
      </w:pPr>
    </w:p>
    <w:sectPr w:rsidR="00F33EA2" w:rsidRPr="00D20F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B54"/>
    <w:rsid w:val="00101955"/>
    <w:rsid w:val="00121056"/>
    <w:rsid w:val="00133B54"/>
    <w:rsid w:val="00525035"/>
    <w:rsid w:val="0071472D"/>
    <w:rsid w:val="007E20F7"/>
    <w:rsid w:val="00805C37"/>
    <w:rsid w:val="00B63D40"/>
    <w:rsid w:val="00D20F31"/>
    <w:rsid w:val="00F3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DFB6BF-DE43-42CD-A352-5DA4FB76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80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05C37"/>
  </w:style>
  <w:style w:type="paragraph" w:customStyle="1" w:styleId="c0">
    <w:name w:val="c0"/>
    <w:basedOn w:val="a"/>
    <w:rsid w:val="00805C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05C37"/>
  </w:style>
  <w:style w:type="character" w:customStyle="1" w:styleId="c4">
    <w:name w:val="c4"/>
    <w:basedOn w:val="a0"/>
    <w:rsid w:val="00805C37"/>
  </w:style>
  <w:style w:type="paragraph" w:styleId="a3">
    <w:name w:val="Balloon Text"/>
    <w:basedOn w:val="a"/>
    <w:link w:val="a4"/>
    <w:uiPriority w:val="99"/>
    <w:semiHidden/>
    <w:unhideWhenUsed/>
    <w:rsid w:val="001019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19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5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1504</Words>
  <Characters>8577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2023-11-13T10:45:00Z</cp:lastPrinted>
  <dcterms:created xsi:type="dcterms:W3CDTF">2023-11-13T10:16:00Z</dcterms:created>
  <dcterms:modified xsi:type="dcterms:W3CDTF">2024-02-21T13:10:00Z</dcterms:modified>
</cp:coreProperties>
</file>